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CB" w:rsidRDefault="00372ACB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Под русскую народную музыку дети с воспитателем заходят в музыкальный зал.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 Организационный момент.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72AC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Музыкальный руководитель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Здравствуйте, дети! Как я рада видеть вас! А вы меня? Мы очень любим, когда к нам приходят гости. Посмотрите, сколько их сегодня много. Каждое утро мы говорим друг другу: « Доброе утро», чтобы день был добрым, чтобы настроение у нас было хорошее. Так приятно говорить друг другу слова приветствия. Попробуем поздороваться стихами</w:t>
      </w:r>
    </w:p>
    <w:p w:rsidR="00372ACB" w:rsidRDefault="00372ACB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 начну, а Вы мне поможете?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72AC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Музыкальный руководитель:</w:t>
      </w:r>
      <w:r w:rsidRPr="00372AC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здороваюсь везд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е-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Дома и на улице.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Даже « Здравствуй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!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» говорю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соседской …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Дети с музыкальным руководителем вместе: «курице » ( показывают крылышки).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Здравствуй, солнце золотое! (скрестили руки над головой, растопырив пальчики)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Здравствуй, небо голубое! (подняли руки вверх к небу)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Здравствуй вольный ветерок!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«показывают ветерок» )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Здравствуй, маленький дубок! («показывают дубок»)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Здравствуй, утро! ( «жест вправо»)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Здравствуй, день! (« жест влево»)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Нам здороваться не лень! (« прижали руки к груди»)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гостям всем Добрый День! (« руки развели в стороны вверх ладошками»)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Музыкальный руководитель: Ребята! Как здорово у нас получилось!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Сегодня я предлагаю совершить увлекательное путешествие в удивительный мир звуков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Я предлагаю Вам сесть на коврик. Этот мир невозможно потрогать руками, положить на стол, рассмотреть даже под микроскопом. Но они везде и всюду: звуки окружают нас всегда; все шуршит, шумит, звенит, булькает, скрипит – звучит.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Много разных звуков окружает нас,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Даже если тихо, кажется сейчас.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Ранним, ранним утром всюду тишина,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 ее послушай, звуками полна.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Закройте глазки и постарайтесь услышать звуки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.(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Треск ветки дерева, тиканье часов. Какие разные бывают звуки, не правда, ли? Задумывались вы о том, что звук – это одно из самых ярких проявлений жизни? И еще о том, что у каждого звука есть свое лицо, и мы даже с закрытыми глазами можем угадать, что происходит вокруг. </w:t>
      </w:r>
    </w:p>
    <w:p w:rsidR="00372ACB" w:rsidRDefault="00372ACB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Проходите на стульчики и устраивайтесь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удобнее. Спинка прямая, ручки спокойно положили в удобном для вас положении.</w:t>
      </w:r>
    </w:p>
    <w:p w:rsidR="00372ACB" w:rsidRDefault="00154273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5427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Слайд 2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proofErr w:type="gramEnd"/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 звуки окружающего мира делятся на три группы.</w:t>
      </w:r>
    </w:p>
    <w:p w:rsidR="00372ACB" w:rsidRDefault="00372ACB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звуки природы, шумовые звуки музыкальные звуки.</w:t>
      </w:r>
    </w:p>
    <w:p w:rsidR="00392D78" w:rsidRDefault="00372ACB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Давайте вспомним, какие звуки нам знакомы и о чем они могут нам рассказать. На улице, дома, в лесу.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Дети называют звуки (шорох, шуршание, треск, скрип и т.д.)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Многие звуки знакомы нам и мы без труда можем определить некоторые из них.</w:t>
      </w:r>
      <w:r w:rsidR="00392D78" w:rsidRPr="00392D7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392D7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даже представить себе звуки в своем воображении</w:t>
      </w:r>
      <w:proofErr w:type="gramStart"/>
      <w:r w:rsidR="00392D7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proofErr w:type="gramEnd"/>
    </w:p>
    <w:p w:rsidR="00372ACB" w:rsidRDefault="00392D78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сейчас давайте поиграем в такую игру. У меня на магнитной доске три изображени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я-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это природа, это предметы с помощью которых мы можем воспроизводить шумы и которые могут создавать шумы и музыкальные  инструменты. Я </w:t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 очереди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буду </w:t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включать звуки, а вы должны угадать, что это? Кто что услышал?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крепить к изображению фишку-магнит. К какой группе этот звук относится. Если это природный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звук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то на изображение природы. Если это шумовой то на изображения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предметов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которые производят шум, если это звук музыкальных инструментов, то на изображение музыкальных инструментов. А теперь открыли свои ушки. Не разговариваем и не мешаем друг другу. Слушаем и не выкрикиваем с места, а поднимаем руку и отвечаем.</w:t>
      </w:r>
    </w:p>
    <w:p w:rsidR="00392D78" w:rsidRDefault="00372ACB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 Теперь вы убедились, что звуки могут оживать в вашем воображении?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92D7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Музыкальный руководитель</w:t>
      </w:r>
      <w:r w:rsidR="00392D7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А с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помощью чего можно воспроизвести звуки? Звуки можно воспроизвести голосом или с помо</w:t>
      </w:r>
      <w:r w:rsidR="00392D7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щью музыкальных инструментов, а ещё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 помощью предметов.</w:t>
      </w:r>
    </w:p>
    <w:p w:rsidR="00372ACB" w:rsidRDefault="00392D78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Давайте встанем и</w:t>
      </w:r>
      <w:r w:rsidR="00A35AF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сделаем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разминочку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 на свете знают –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Звуки разные бывают.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Журавлей прощальный клекот,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Самолета громкий ропот,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Гул машины во дворе,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Лай собаки в конуре,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Стук колес и шум станка,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Тихий шелест ветерка.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звуки шумовые.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Сегодня мы с Вами подробно остановимся на </w:t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шумовых звуках.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Музыкальный руководитель: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Звук всегда играет с нами. Он может быть повсюду. Он </w:t>
      </w:r>
      <w:proofErr w:type="gramStart"/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живет во всех предметах и сегодня мы услышим</w:t>
      </w:r>
      <w:proofErr w:type="gramEnd"/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необычные истории, которые расскажут нам предметы из дерева. Пожалуйста, посмотрите вокруг и скажите: какие предметы из дерева вы здесь видите? Постучите по очереди по своему предмету</w:t>
      </w:r>
      <w:proofErr w:type="gramStart"/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 мы послушаем как он звучит.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Здесь на столе лежат различные предметы из дерева.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вы думаете, они будут  звучать?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Одинаковые звуки или нет? Прислушайтесь.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звуки, которые издают эти деревянные предметы, как мы назовем?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 – деревянными.</w:t>
      </w:r>
      <w:proofErr w:type="gramStart"/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)</w:t>
      </w:r>
      <w:proofErr w:type="gramEnd"/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Музыкальный руководитель: Конечно, все звуки разные.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Деревянный </w:t>
      </w:r>
      <w:proofErr w:type="gramStart"/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звук</w:t>
      </w:r>
      <w:proofErr w:type="gramEnd"/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какой?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 стучащий и сухой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Теплый и трескучий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Тихий и гремучий.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 w:rsidRPr="00A35AF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Музыкальный руководитель:</w:t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посмотрите дети что у меня в руках?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 ответы детей)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Шкатулка-это предмет</w:t>
      </w:r>
      <w:proofErr w:type="gramStart"/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</w:t>
      </w:r>
      <w:proofErr w:type="gramEnd"/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ля всяких разных штук.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Она </w:t>
      </w:r>
      <w:proofErr w:type="gramStart"/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побольше</w:t>
      </w:r>
      <w:proofErr w:type="gramEnd"/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коробка,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 меньше, чем сундук.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Start"/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Может мы с этой деревянной шкатулочкой проведем</w:t>
      </w:r>
      <w:proofErr w:type="gramEnd"/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небольшой эксперимент? Что можно сделать со шкатулкой, чтобы она стала шумовым инструментом? ( Ответы детей</w:t>
      </w:r>
      <w:proofErr w:type="gramStart"/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)</w:t>
      </w:r>
      <w:proofErr w:type="gramEnd"/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 давайте в</w:t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одну и</w:t>
      </w:r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 шкатулок положим металлические предметы</w:t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в другую - крупу, в третью – бумагу. В</w:t>
      </w:r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нимательно послушайте, одинаково ли звучат </w:t>
      </w:r>
      <w:proofErr w:type="spellStart"/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шкуатулки</w:t>
      </w:r>
      <w:proofErr w:type="spellEnd"/>
      <w:proofErr w:type="gramStart"/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?</w:t>
      </w:r>
      <w:proofErr w:type="gramEnd"/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(ответы детей). Конечно, все звуки в шкатулках разные. Почему звук изменился?</w:t>
      </w:r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Да потому, что разные предметы издают разные звуки.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Шкатулка – это стукалка</w:t>
      </w:r>
      <w:proofErr w:type="gramStart"/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</w:t>
      </w:r>
      <w:proofErr w:type="gramEnd"/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ля всяких разных штук.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И, если потрясти ее,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Услышишь тук – тук – тук.</w:t>
      </w:r>
      <w:r w:rsidR="00372AC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A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Музыкальный руководитель: Шкатулка была предметом, а вы сделали шумовой инструмент.</w:t>
      </w:r>
    </w:p>
    <w:p w:rsidR="00372ACB" w:rsidRDefault="00372ACB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Посм</w:t>
      </w:r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отрите, у меня на столе ещё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предмет</w:t>
      </w:r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Из чего о</w:t>
      </w:r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сделан</w:t>
      </w:r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</w:t>
      </w:r>
      <w:proofErr w:type="gramStart"/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?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Да правильно он</w:t>
      </w:r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сделан</w:t>
      </w:r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из металла.</w:t>
      </w:r>
    </w:p>
    <w:p w:rsidR="00372ACB" w:rsidRDefault="00372ACB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Металлическая баночка звучит так же как деревянные предметы или нет. Какой у неё звук? (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звонкий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,я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ркий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 Давайте по экспериментируем и с</w:t>
      </w:r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баночкой.</w:t>
      </w:r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 теперь давайте попробуем взять деревянную шкатулку и железную баночку с крупой. Звук одинаковый или нет</w:t>
      </w:r>
      <w:proofErr w:type="gramStart"/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proofErr w:type="gramEnd"/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Какой сделаем вывод?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Хотите поиграть в ДРУГУЮ игру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?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Сейчас я приглашаю Вас в магазин звуков.</w:t>
      </w:r>
    </w:p>
    <w:p w:rsidR="00372ACB" w:rsidRDefault="00372ACB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Я извлекаю звук, а вы должны поднять карточку, если деревянный, то кубик, если металлический, то ложка)</w:t>
      </w:r>
      <w:proofErr w:type="gramStart"/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.М</w:t>
      </w:r>
      <w:proofErr w:type="gramEnd"/>
      <w:r w:rsidR="000B04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олодцы.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B04D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Музыкальный руководитель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Хотите послушать сказку</w:t>
      </w:r>
      <w:r w:rsidR="0015427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?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Хорошо. Сказка называется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 Трусливый заяц». Но сказку буду рассказывать я, а вы будете её озвучивать.</w:t>
      </w:r>
      <w:r w:rsidR="00A35AF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Но перед этим </w:t>
      </w:r>
      <w:proofErr w:type="gramStart"/>
      <w:r w:rsidR="00A35AF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договоримся</w:t>
      </w:r>
      <w:proofErr w:type="gramEnd"/>
      <w:r w:rsidR="00A35AF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кто и что будет озвучивать. Чем можно озвучить шуршание ёжика?</w:t>
      </w:r>
      <w:r w:rsidR="009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9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Трещётки</w:t>
      </w:r>
      <w:proofErr w:type="spellEnd"/>
      <w:r w:rsidR="009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2</w:t>
      </w:r>
    </w:p>
    <w:p w:rsidR="00940E7B" w:rsidRDefault="00A35AF3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 бег зайца? </w:t>
      </w:r>
      <w:r w:rsidR="009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Железные ложки 8 пар.</w:t>
      </w:r>
    </w:p>
    <w:p w:rsidR="00A35AF3" w:rsidRDefault="00A35AF3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 стук дятла по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дереву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?</w:t>
      </w:r>
      <w:r w:rsidR="009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</w:t>
      </w:r>
      <w:proofErr w:type="gramEnd"/>
      <w:r w:rsidR="009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еревянные</w:t>
      </w:r>
      <w:proofErr w:type="spellEnd"/>
      <w:r w:rsidR="009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ложки 3пары</w:t>
      </w:r>
    </w:p>
    <w:p w:rsidR="00A35AF3" w:rsidRDefault="00A35AF3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хлопанье крыльев совы?</w:t>
      </w:r>
      <w:r w:rsidR="009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Маракасы 2</w:t>
      </w:r>
    </w:p>
    <w:p w:rsidR="00940E7B" w:rsidRDefault="00940E7B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Лягушки? Бубенцы 2 </w:t>
      </w:r>
    </w:p>
    <w:p w:rsidR="00A35AF3" w:rsidRDefault="00A35AF3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372ACB" w:rsidRDefault="00372ACB" w:rsidP="00372AC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5"/>
          <w:szCs w:val="25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343434"/>
          <w:sz w:val="25"/>
          <w:szCs w:val="25"/>
          <w:bdr w:val="none" w:sz="0" w:space="0" w:color="auto" w:frame="1"/>
          <w:lang w:eastAsia="ru-RU"/>
        </w:rPr>
        <w:t xml:space="preserve">Сказка - </w:t>
      </w:r>
      <w:proofErr w:type="spellStart"/>
      <w:r>
        <w:rPr>
          <w:rFonts w:ascii="Trebuchet MS" w:eastAsia="Times New Roman" w:hAnsi="Trebuchet MS" w:cs="Times New Roman"/>
          <w:b/>
          <w:bCs/>
          <w:color w:val="343434"/>
          <w:sz w:val="25"/>
          <w:szCs w:val="25"/>
          <w:bdr w:val="none" w:sz="0" w:space="0" w:color="auto" w:frame="1"/>
          <w:lang w:eastAsia="ru-RU"/>
        </w:rPr>
        <w:t>шумелка</w:t>
      </w:r>
      <w:proofErr w:type="spellEnd"/>
      <w:r>
        <w:rPr>
          <w:rFonts w:ascii="Trebuchet MS" w:eastAsia="Times New Roman" w:hAnsi="Trebuchet MS" w:cs="Times New Roman"/>
          <w:b/>
          <w:bCs/>
          <w:color w:val="343434"/>
          <w:sz w:val="25"/>
          <w:szCs w:val="25"/>
          <w:bdr w:val="none" w:sz="0" w:space="0" w:color="auto" w:frame="1"/>
          <w:lang w:eastAsia="ru-RU"/>
        </w:rPr>
        <w:t xml:space="preserve"> «Трусливый заяц»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74"/>
        <w:gridCol w:w="2953"/>
      </w:tblGrid>
      <w:tr w:rsidR="00372ACB" w:rsidTr="00372ACB"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72ACB" w:rsidRDefault="00372ACB">
            <w:pPr>
              <w:spacing w:after="231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br/>
              <w:t>Жил-был в лесу заяц-трусишка.</w:t>
            </w:r>
            <w:r>
              <w:rPr>
                <w:rFonts w:ascii="Trebuchet MS" w:eastAsia="Times New Roman" w:hAnsi="Trebuchet MS" w:cs="Times New Roman"/>
                <w:color w:val="343434"/>
                <w:sz w:val="23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br/>
              <w:t>Вышел однажды заяц из дома, а ёжик в кустах вдруг как зашуршит!</w:t>
            </w: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72ACB" w:rsidRDefault="00372ACB">
            <w:pPr>
              <w:spacing w:after="231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br/>
            </w:r>
            <w:proofErr w:type="spellStart"/>
            <w:r w:rsidR="00940E7B"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t>трещётка</w:t>
            </w:r>
            <w:proofErr w:type="spellEnd"/>
          </w:p>
        </w:tc>
      </w:tr>
      <w:tr w:rsidR="00372ACB" w:rsidTr="00372ACB"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72ACB" w:rsidRDefault="00372ACB">
            <w:pPr>
              <w:spacing w:after="231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br/>
              <w:t>Испугался заяц и бежать.</w:t>
            </w: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72ACB" w:rsidRDefault="00372ACB">
            <w:pPr>
              <w:spacing w:after="231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br/>
              <w:t>металлические ложки</w:t>
            </w:r>
          </w:p>
        </w:tc>
      </w:tr>
      <w:tr w:rsidR="00372ACB" w:rsidTr="00372ACB"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72ACB" w:rsidRDefault="00372ACB">
            <w:pPr>
              <w:spacing w:after="231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br/>
              <w:t>Бежал, бежал и присел на пенёк отдохнуть. А дятел на сосне как застучит!</w:t>
            </w: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72ACB" w:rsidRDefault="00372ACB">
            <w:pPr>
              <w:spacing w:after="240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br/>
              <w:t>стучим деревянными ложками</w:t>
            </w:r>
            <w:r>
              <w:rPr>
                <w:rFonts w:ascii="Trebuchet MS" w:eastAsia="Times New Roman" w:hAnsi="Trebuchet MS" w:cs="Times New Roman"/>
                <w:color w:val="343434"/>
                <w:sz w:val="23"/>
                <w:lang w:eastAsia="ru-RU"/>
              </w:rPr>
              <w:t> </w:t>
            </w:r>
          </w:p>
        </w:tc>
      </w:tr>
      <w:tr w:rsidR="00372ACB" w:rsidTr="00372ACB"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72ACB" w:rsidRDefault="00372ACB">
            <w:pPr>
              <w:spacing w:after="231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br/>
              <w:t>Бросился заяц бежать.</w:t>
            </w: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72ACB" w:rsidRDefault="00372ACB">
            <w:pPr>
              <w:spacing w:after="231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br/>
              <w:t>металлические ложки</w:t>
            </w:r>
          </w:p>
        </w:tc>
      </w:tr>
      <w:tr w:rsidR="00372ACB" w:rsidTr="00372ACB"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72ACB" w:rsidRDefault="00372ACB">
            <w:pPr>
              <w:spacing w:after="231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br/>
              <w:t>Бежал, бежал, забежал в самую чащу, а там сова крыльями как захлопает!</w:t>
            </w: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72ACB" w:rsidRDefault="00372ACB">
            <w:pPr>
              <w:spacing w:after="231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br/>
            </w:r>
            <w:r w:rsidR="00940E7B"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t>маракасы</w:t>
            </w:r>
          </w:p>
        </w:tc>
      </w:tr>
      <w:tr w:rsidR="00372ACB" w:rsidTr="00372ACB"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72ACB" w:rsidRDefault="00372ACB">
            <w:pPr>
              <w:spacing w:after="231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br/>
              <w:t>Побежал заяц из леса к речке.</w:t>
            </w: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72ACB" w:rsidRDefault="00372ACB">
            <w:pPr>
              <w:spacing w:after="231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br/>
              <w:t>металлические ложки</w:t>
            </w:r>
          </w:p>
        </w:tc>
      </w:tr>
      <w:tr w:rsidR="00940E7B" w:rsidTr="008B59FD"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940E7B" w:rsidRDefault="00940E7B">
            <w:pPr>
              <w:spacing w:after="231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br/>
              <w:t>А на берегу речки лягушки сидели.</w:t>
            </w:r>
          </w:p>
        </w:tc>
        <w:tc>
          <w:tcPr>
            <w:tcW w:w="0" w:type="auto"/>
            <w:vMerge w:val="restart"/>
            <w:tcBorders>
              <w:top w:val="single" w:sz="6" w:space="0" w:color="6DBAE5"/>
              <w:left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940E7B" w:rsidRDefault="00940E7B">
            <w:pPr>
              <w:spacing w:after="240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t>бубенцы</w:t>
            </w:r>
          </w:p>
        </w:tc>
      </w:tr>
      <w:tr w:rsidR="00940E7B" w:rsidTr="008B59FD"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940E7B" w:rsidRDefault="00940E7B">
            <w:pPr>
              <w:spacing w:after="231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br/>
            </w: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lastRenderedPageBreak/>
              <w:t>Увидели они зайца и прыг в воду.</w:t>
            </w:r>
          </w:p>
        </w:tc>
        <w:tc>
          <w:tcPr>
            <w:tcW w:w="0" w:type="auto"/>
            <w:vMerge/>
            <w:tcBorders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940E7B" w:rsidRDefault="00940E7B">
            <w:pPr>
              <w:spacing w:after="240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</w:p>
        </w:tc>
      </w:tr>
      <w:tr w:rsidR="00372ACB" w:rsidTr="00372ACB"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72ACB" w:rsidRDefault="00372ACB">
            <w:pPr>
              <w:spacing w:after="240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lastRenderedPageBreak/>
              <w:br/>
              <w:t>Обрадовался заяц, что лягушки его испугались - и смело поскакал обратно в лес.</w:t>
            </w:r>
            <w:r>
              <w:rPr>
                <w:rFonts w:ascii="Trebuchet MS" w:eastAsia="Times New Roman" w:hAnsi="Trebuchet MS" w:cs="Times New Roman"/>
                <w:color w:val="343434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72ACB" w:rsidRDefault="00372ACB">
            <w:pPr>
              <w:spacing w:after="231" w:line="240" w:lineRule="auto"/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3"/>
                <w:szCs w:val="23"/>
                <w:lang w:eastAsia="ru-RU"/>
              </w:rPr>
              <w:br/>
              <w:t>металлические ложки медленно</w:t>
            </w:r>
          </w:p>
        </w:tc>
      </w:tr>
    </w:tbl>
    <w:p w:rsidR="00372ACB" w:rsidRDefault="00372ACB" w:rsidP="00372AC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После прослушивания музыкальный руководитель задает детям наводящие вопросы.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Музыкальный руководитель: Дети!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 временем обыкновенные «деревянные» звуки переселились в деревянные музыкальные инструменты: ложки, рубель, коробочки, ксилофоны, маракасы.</w:t>
      </w:r>
      <w:proofErr w:type="gramEnd"/>
    </w:p>
    <w:p w:rsidR="002134EA" w:rsidRDefault="00372ACB" w:rsidP="00372ACB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 металлические звуки переселились в металлические музыкальные инструменты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:к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олокольчики,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металлофоны,бубенцы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Музыкальный руководитель: На столах у нас лежат музыкальные инструменты. ( Снимает с инструментов накидки). Что с ними можно делать? (ответы детей).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Музыкальный руководитель: Правильно. На музыкальных инструментах надо играть. Хотите поиграть в игру: «Дирижер». Хотите? Я буду у Вас дирижером, а Вы будете Оркестром. Дирижера слушается весь оркестр и подчиняется взмахам его палочки. В нашем оркестре будут </w:t>
      </w:r>
      <w:r w:rsidR="009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шу</w:t>
      </w:r>
      <w:r w:rsidR="002134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мовые </w:t>
      </w:r>
      <w:r w:rsidR="009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инструменты деревянные и металлические.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2134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Деревянные инструменты идём на право, металлические налево. Если я </w:t>
      </w:r>
      <w:proofErr w:type="gramStart"/>
      <w:r w:rsidR="002134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дирижирую правой рукой играют</w:t>
      </w:r>
      <w:proofErr w:type="gramEnd"/>
      <w:r w:rsidR="002134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деревянные инструменты, если левой играют </w:t>
      </w:r>
      <w:proofErr w:type="spellStart"/>
      <w:r w:rsidR="002134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железные-металические</w:t>
      </w:r>
      <w:proofErr w:type="spellEnd"/>
      <w:r w:rsidR="002134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А если обеими руками вместе, то играем все. Поиграем?</w:t>
      </w:r>
    </w:p>
    <w:p w:rsidR="00372ACB" w:rsidRPr="00154273" w:rsidRDefault="00372ACB" w:rsidP="00372AC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 Дети играют оркестром под музыку» « Яблочки »)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Дирижер: Спасибо ребята за прекрасное выступление. Все справились с заданием.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Музыкальный руководитель: </w:t>
      </w:r>
      <w:proofErr w:type="gramStart"/>
      <w:r w:rsidRP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Ну</w:t>
      </w:r>
      <w:proofErr w:type="gramEnd"/>
      <w:r w:rsidRP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вот и закончилось наше </w:t>
      </w:r>
      <w:r w:rsidR="0015427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путешествие в мир </w:t>
      </w:r>
      <w:r w:rsidRPr="0015427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звук</w:t>
      </w:r>
      <w:r w:rsidR="0015427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ов</w:t>
      </w:r>
      <w:r w:rsidRP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Мы узнали, что </w:t>
      </w:r>
      <w:r w:rsidRPr="0015427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звуки бывают </w:t>
      </w:r>
      <w:r w:rsidR="0015427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природные, </w:t>
      </w:r>
      <w:r w:rsidRPr="0015427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шумовые и музыкальные</w:t>
      </w:r>
      <w:r w:rsidRP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Они окружают нас всег</w:t>
      </w:r>
      <w:r w:rsid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 и во всём. А сейчас подойдите к столу</w:t>
      </w:r>
      <w:r w:rsidRP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возьмите себе </w:t>
      </w:r>
      <w:r w:rsidRP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волшебные яблочки, если занятие понравилось, и вам всё было понятно, то вы вешаете красное яблочко. Если не понравилось, то вы берёте зелёное яблочко  и прежде чем вы их повесите на </w:t>
      </w:r>
      <w:r w:rsidRPr="0015427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музыкальное</w:t>
      </w:r>
      <w:r w:rsidRP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дерево - вы расскажете, что вам запомнилось больше </w:t>
      </w:r>
      <w:r w:rsidRP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всего на </w:t>
      </w:r>
      <w:r w:rsidRPr="0015427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занятии</w:t>
      </w:r>
      <w:r w:rsidRP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r w:rsidRPr="00154273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(Дети выражают свое отношение к</w:t>
      </w:r>
      <w:r w:rsidRPr="00154273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Pr="00154273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занятию – рефлексия</w:t>
      </w:r>
      <w:r w:rsidRPr="00154273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)</w:t>
      </w:r>
      <w:r w:rsidRP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А на прощание хочу поблагодарить вас и подарить</w:t>
      </w:r>
      <w:r w:rsid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вам вот такие медальки «Знатоков музыкальных звуков</w:t>
      </w:r>
      <w:r w:rsidRP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</w:t>
      </w:r>
    </w:p>
    <w:p w:rsidR="00372ACB" w:rsidRPr="00154273" w:rsidRDefault="00372ACB" w:rsidP="00372AC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Возьмитесь за руки </w:t>
      </w:r>
      <w:r w:rsid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скажите гостям спасибо за внимание и до свидания </w:t>
      </w:r>
      <w:r w:rsidRP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наш дружный ручеек отправляется в группу (</w:t>
      </w:r>
      <w:r w:rsidRPr="0015427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музыка И</w:t>
      </w:r>
      <w:r w:rsidRP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С. Баха</w:t>
      </w:r>
      <w:proofErr w:type="gramStart"/>
      <w:r w:rsidRPr="00154273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«В</w:t>
      </w:r>
      <w:proofErr w:type="gramEnd"/>
      <w:r w:rsidRPr="00154273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есенняя песенка»</w:t>
      </w:r>
      <w:r w:rsidRPr="0015427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).</w:t>
      </w:r>
    </w:p>
    <w:p w:rsidR="00372ACB" w:rsidRPr="00154273" w:rsidRDefault="00372ACB" w:rsidP="00372ACB">
      <w:pPr>
        <w:rPr>
          <w:rFonts w:ascii="Times New Roman" w:hAnsi="Times New Roman" w:cs="Times New Roman"/>
          <w:sz w:val="32"/>
          <w:szCs w:val="32"/>
        </w:rPr>
      </w:pPr>
    </w:p>
    <w:p w:rsidR="00B52CEE" w:rsidRPr="00154273" w:rsidRDefault="00B52CEE">
      <w:pPr>
        <w:rPr>
          <w:rFonts w:ascii="Times New Roman" w:hAnsi="Times New Roman" w:cs="Times New Roman"/>
          <w:sz w:val="32"/>
          <w:szCs w:val="32"/>
        </w:rPr>
      </w:pPr>
    </w:p>
    <w:sectPr w:rsidR="00B52CEE" w:rsidRPr="00154273" w:rsidSect="00B5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ACB"/>
    <w:rsid w:val="000B04D3"/>
    <w:rsid w:val="00154273"/>
    <w:rsid w:val="002134EA"/>
    <w:rsid w:val="00372ACB"/>
    <w:rsid w:val="00392D78"/>
    <w:rsid w:val="00940E7B"/>
    <w:rsid w:val="00A35AF3"/>
    <w:rsid w:val="00B5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2017-04-26T10:03:00Z</dcterms:created>
  <dcterms:modified xsi:type="dcterms:W3CDTF">2017-04-26T11:15:00Z</dcterms:modified>
</cp:coreProperties>
</file>