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Дорожная карта введения Федерального Государственного образовательного стандарта</w:t>
      </w:r>
    </w:p>
    <w:p>
      <w:pPr>
        <w:jc w:val="center"/>
        <w:ind w:right="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дошкольного образования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8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2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№</w:t>
            </w:r>
          </w:p>
        </w:tc>
        <w:tc>
          <w:tcPr>
            <w:tcW w:w="426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jc w:val="center"/>
              <w:ind w:left="103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Наименование мероприятий</w:t>
            </w:r>
          </w:p>
        </w:tc>
        <w:tc>
          <w:tcPr>
            <w:tcW w:w="12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top w:val="single" w:sz="8" w:color="auto"/>
            </w:tcBorders>
          </w:tcPr>
          <w:p>
            <w:pPr>
              <w:jc w:val="center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Срок исполнения</w:t>
            </w:r>
          </w:p>
        </w:tc>
        <w:tc>
          <w:tcPr>
            <w:tcW w:w="1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Результат</w:t>
            </w:r>
          </w:p>
        </w:tc>
        <w:tc>
          <w:tcPr>
            <w:tcW w:w="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ind w:right="7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9"/>
              </w:rPr>
              <w:t>Формы отчетных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9"/>
              </w:rPr>
              <w:t>Ответствен-ные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п/п</w:t>
            </w: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документов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исполнители</w:t>
            </w:r>
          </w:p>
        </w:tc>
      </w:tr>
      <w:tr>
        <w:trPr>
          <w:trHeight w:val="256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1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39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</w:t>
            </w: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3</w:t>
            </w: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85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4</w:t>
            </w: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7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0"/>
              </w:rPr>
              <w:t>5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0"/>
              </w:rPr>
              <w:t>6</w:t>
            </w:r>
          </w:p>
        </w:tc>
      </w:tr>
      <w:tr>
        <w:trPr>
          <w:trHeight w:val="245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580" w:type="dxa"/>
            <w:vAlign w:val="bottom"/>
            <w:gridSpan w:val="7"/>
          </w:tcPr>
          <w:p>
            <w:pPr>
              <w:jc w:val="center"/>
              <w:ind w:right="1110"/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1. Нормативное правовое обеспечение внедрения ФГОС дошкольного образования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7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5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1.1.</w:t>
            </w: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Изучение проекта Федерального Государственного</w:t>
            </w:r>
          </w:p>
        </w:tc>
        <w:tc>
          <w:tcPr>
            <w:tcW w:w="2380" w:type="dxa"/>
            <w:vAlign w:val="bottom"/>
          </w:tcPr>
          <w:p>
            <w:pPr>
              <w:jc w:val="center"/>
              <w:ind w:left="3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Сентябрь, 2013г.</w:t>
            </w: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Изучение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62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Отчёт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образовательного стандарта дошкольного образования</w:t>
            </w:r>
          </w:p>
        </w:tc>
        <w:tc>
          <w:tcPr>
            <w:tcW w:w="2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документа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62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25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1.2.</w:t>
            </w: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Изучение инструктивно – методических писем по</w:t>
            </w:r>
          </w:p>
        </w:tc>
        <w:tc>
          <w:tcPr>
            <w:tcW w:w="2380" w:type="dxa"/>
            <w:vAlign w:val="bottom"/>
          </w:tcPr>
          <w:p>
            <w:pPr>
              <w:jc w:val="center"/>
              <w:ind w:left="3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Сентябрь-октябрь,</w:t>
            </w: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Изучение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62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Отчёт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переходу на Федеральный Государственный</w:t>
            </w:r>
          </w:p>
        </w:tc>
        <w:tc>
          <w:tcPr>
            <w:tcW w:w="2380" w:type="dxa"/>
            <w:vAlign w:val="bottom"/>
          </w:tcPr>
          <w:p>
            <w:pPr>
              <w:jc w:val="center"/>
              <w:ind w:lef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2013г.</w:t>
            </w: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документа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образовательного стандарта дошкольного образования</w:t>
            </w: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3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560" w:type="dxa"/>
            <w:vAlign w:val="bottom"/>
            <w:gridSpan w:val="8"/>
          </w:tcPr>
          <w:p>
            <w:pPr>
              <w:jc w:val="center"/>
              <w:ind w:right="13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  <w:w w:val="99"/>
              </w:rPr>
              <w:t>2. Организационно – управленческое обеспечение внедрения ФГОС дошкольного образования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6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4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2.1.</w:t>
            </w: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Создание рабочей группы по подготовке введения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05.09. 2013г.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Создание и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Приказ о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Федерального государственного образовательного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определение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создании рабочей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стандарта дошкольного образования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функционала рабочей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группы по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Методический</w:t>
            </w:r>
          </w:p>
        </w:tc>
      </w:tr>
      <w:tr>
        <w:trPr>
          <w:trHeight w:val="25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группы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подготовке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отдел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введения ФГОС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7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ДО, положение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9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4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2.2.</w:t>
            </w: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Организация курсовой подготовки по проблеме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 2014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Поэтапная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План-график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Методический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введения Федерального государственного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учебного года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подготовка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повышения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отдел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образовательного стандарта дошкольного образования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педагогических и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квалафикации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Руководители ДОУ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управленческих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кадров к введению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5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ФГОС</w:t>
            </w: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1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4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2.4.</w:t>
            </w: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Предварительный  анализ  ресурсного  обеспечения  в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10.10. 2013г.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Получение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Анализ в ходе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3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2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соответствии с требованиями ФГОС ДО</w:t>
            </w: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объективной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тематического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информации о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совещания с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готовности ОУ к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заведующими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переходу на ФГОС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ДОУ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ДО</w:t>
            </w: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3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4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2.5.</w:t>
            </w: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Организация</w:t>
            </w: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ind w:left="22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участия</w:t>
            </w: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ind w:left="4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различных</w:t>
            </w:r>
          </w:p>
        </w:tc>
        <w:tc>
          <w:tcPr>
            <w:tcW w:w="1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категорий</w:t>
            </w:r>
          </w:p>
        </w:tc>
        <w:tc>
          <w:tcPr>
            <w:tcW w:w="2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 2014</w:t>
            </w: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jc w:val="center"/>
              <w:ind w:right="4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Обеспечение научно-</w:t>
            </w: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Материалы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-Комитет</w:t>
            </w:r>
          </w:p>
        </w:tc>
      </w:tr>
    </w:tbl>
    <w:p>
      <w:pPr>
        <w:sectPr>
          <w:pgSz w:w="16840" w:h="11906" w:orient="landscape"/>
          <w:cols w:equalWidth="0" w:num="1">
            <w:col w:w="15000"/>
          </w:cols>
          <w:pgMar w:left="1020" w:top="846" w:right="818" w:bottom="1440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8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педагогическихработников</w:t>
            </w:r>
          </w:p>
        </w:tc>
        <w:tc>
          <w:tcPr>
            <w:tcW w:w="242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вмуниципальных</w:t>
            </w:r>
          </w:p>
        </w:tc>
        <w:tc>
          <w:tcPr>
            <w:tcW w:w="2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учебного года</w:t>
            </w:r>
          </w:p>
        </w:tc>
        <w:tc>
          <w:tcPr>
            <w:tcW w:w="23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методического</w:t>
            </w:r>
          </w:p>
        </w:tc>
        <w:tc>
          <w:tcPr>
            <w:tcW w:w="1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семинаров</w:t>
            </w:r>
          </w:p>
        </w:tc>
        <w:tc>
          <w:tcPr>
            <w:tcW w:w="2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4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семинарах  и  других  формах  работы  по  вопросам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сопровождения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02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введения ФГОС ДО</w:t>
            </w: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перехода и внедрения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ФГОС ДО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Методического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совета «Педаго-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гический поиск»</w:t>
            </w:r>
          </w:p>
        </w:tc>
      </w:tr>
      <w:tr>
        <w:trPr>
          <w:trHeight w:val="4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06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2.7.</w:t>
            </w:r>
          </w:p>
        </w:tc>
        <w:tc>
          <w:tcPr>
            <w:tcW w:w="1340" w:type="dxa"/>
            <w:vAlign w:val="bottom"/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Разработка</w:t>
            </w:r>
          </w:p>
        </w:tc>
        <w:tc>
          <w:tcPr>
            <w:tcW w:w="1680" w:type="dxa"/>
            <w:vAlign w:val="bottom"/>
          </w:tcPr>
          <w:p>
            <w:pPr>
              <w:ind w:left="18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проекта</w:t>
            </w:r>
          </w:p>
        </w:tc>
        <w:tc>
          <w:tcPr>
            <w:tcW w:w="1240" w:type="dxa"/>
            <w:vAlign w:val="bottom"/>
          </w:tcPr>
          <w:p>
            <w:pPr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примерной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основной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В течении года</w:t>
            </w: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Создание ООП ДОУ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Протоколы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образовательной программы ДОУ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рабочей группы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5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41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2.8.</w:t>
            </w:r>
          </w:p>
        </w:tc>
        <w:tc>
          <w:tcPr>
            <w:tcW w:w="544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Внесение изменений в локальные акты деятельности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 2014</w:t>
            </w: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Дополнения в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Изменённые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учебного года</w:t>
            </w: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документы,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локальные акты,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регламентирующие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приказы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воспитательно –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образовательную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деятельность ДОУ по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внедреню ФГОС ДО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0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2.9.</w:t>
            </w:r>
          </w:p>
        </w:tc>
        <w:tc>
          <w:tcPr>
            <w:tcW w:w="4260" w:type="dxa"/>
            <w:vAlign w:val="bottom"/>
            <w:gridSpan w:val="3"/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Мониторинг введения ФГОС ДО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Диагностические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План контроля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01.04.2014г.</w:t>
            </w: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материалы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38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2.10.</w:t>
            </w:r>
          </w:p>
        </w:tc>
        <w:tc>
          <w:tcPr>
            <w:tcW w:w="544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Проведение тематического совещания для заведующих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Май, 2014г.</w:t>
            </w: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Активное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Протокол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Методический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4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 зам. зав. по УВР «Введение ФГОС дошкольного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профессиональное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совещания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отдел</w:t>
            </w:r>
          </w:p>
        </w:tc>
      </w:tr>
      <w:tr>
        <w:trPr>
          <w:trHeight w:val="253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2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образования: проблемы и перспективы»</w:t>
            </w: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взаимодействие по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обмену опытом,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обсуждению проблем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и поиску их решения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0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4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2.11.</w:t>
            </w:r>
          </w:p>
        </w:tc>
        <w:tc>
          <w:tcPr>
            <w:tcW w:w="544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Внесение изменений в систему оценки качества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01.03.2014г.</w:t>
            </w: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Обеспечение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Методические</w:t>
            </w:r>
          </w:p>
        </w:tc>
        <w:tc>
          <w:tcPr>
            <w:tcW w:w="21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инструментариев</w:t>
            </w: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</w:tbl>
    <w:p>
      <w:pPr>
        <w:sectPr>
          <w:pgSz w:w="16840" w:h="11906" w:orient="landscape"/>
          <w:cols w:equalWidth="0" w:num="1">
            <w:col w:w="15000"/>
          </w:cols>
          <w:pgMar w:left="1020" w:top="829" w:right="818" w:bottom="1440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8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дошкольного образования в соответствии ФГОС ДО</w:t>
            </w:r>
          </w:p>
        </w:tc>
        <w:tc>
          <w:tcPr>
            <w:tcW w:w="2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качества</w:t>
            </w:r>
          </w:p>
        </w:tc>
        <w:tc>
          <w:tcPr>
            <w:tcW w:w="1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материалы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Методический</w:t>
            </w:r>
          </w:p>
        </w:tc>
      </w:tr>
      <w:tr>
        <w:trPr>
          <w:trHeight w:val="25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дошкольного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отдел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 в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соответствии ФГОС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ДО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0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2.12.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Разработка методических рекомендаций к организации</w:t>
            </w:r>
          </w:p>
        </w:tc>
        <w:tc>
          <w:tcPr>
            <w:tcW w:w="23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01.03.2014г.</w:t>
            </w: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Методические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Методические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развивающей среды в соответствии ФГОС ДО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рекомендации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материалы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454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Методический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отдел</w:t>
            </w:r>
          </w:p>
        </w:tc>
      </w:tr>
      <w:tr>
        <w:trPr>
          <w:trHeight w:val="463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60" w:type="dxa"/>
            <w:vAlign w:val="bottom"/>
            <w:gridSpan w:val="5"/>
          </w:tcPr>
          <w:p>
            <w:pPr>
              <w:ind w:left="18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 xml:space="preserve">3.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Создание материально-технического обеспечения внедрения ФГОС дошкольного образования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1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3.1.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Обеспечение оснащённости развивающей среды в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Определение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Информационная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-Комитет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соответствии с требованиями ФГОСДО в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2014 учебного года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необходимых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справка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соответствии возрастных групп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изменений в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-Рабочая группа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оснащенности ДОУ с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учетом требований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ФГОС ДО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09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3.2.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Обеспечение соответствия материально-технической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Приведение в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Информационная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базы реализации ООП ДОУ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2014 учебного года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соответствие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справка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материально-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технической базы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реализации ООП ДОУ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 требованиями ФГОС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ДО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08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6"/>
              </w:rPr>
              <w:t>3.3.</w:t>
            </w: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Обеспечение укомплектованности методического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Обеспечение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Информационная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кабинета ДОУ печатными и электронными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2014 учебного года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укомплектованности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справка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образовательными ресурсами по всем разделам ООП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методического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ДОУ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кабинета ДОУ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-Руководители</w:t>
            </w:r>
          </w:p>
        </w:tc>
      </w:tr>
      <w:tr>
        <w:trPr>
          <w:trHeight w:val="254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справочными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2"/>
        </w:trPr>
        <w:tc>
          <w:tcPr>
            <w:tcW w:w="8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материалами,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7"/>
        </w:trPr>
        <w:tc>
          <w:tcPr>
            <w:tcW w:w="8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90"/>
              <w:spacing w:after="0" w:line="25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методической</w:t>
            </w: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</w:tbl>
    <w:p>
      <w:pPr>
        <w:sectPr>
          <w:pgSz w:w="16840" w:h="11906" w:orient="landscape"/>
          <w:cols w:equalWidth="0" w:num="1">
            <w:col w:w="15000"/>
          </w:cols>
          <w:pgMar w:left="1020" w:top="829" w:right="818" w:bottom="144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литературой</w:t>
            </w:r>
          </w:p>
        </w:tc>
        <w:tc>
          <w:tcPr>
            <w:tcW w:w="19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09"/>
        </w:trPr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ind w:left="26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3.4.</w:t>
            </w:r>
          </w:p>
        </w:tc>
        <w:tc>
          <w:tcPr>
            <w:tcW w:w="1360" w:type="dxa"/>
            <w:vAlign w:val="bottom"/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Обеспечение</w:t>
            </w:r>
          </w:p>
        </w:tc>
        <w:tc>
          <w:tcPr>
            <w:tcW w:w="1800" w:type="dxa"/>
            <w:vAlign w:val="bottom"/>
            <w:gridSpan w:val="2"/>
          </w:tcPr>
          <w:p>
            <w:pPr>
              <w:ind w:left="14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контролируемого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ind w:right="1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доступа  участников</w:t>
            </w: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Расширение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Создание банка</w:t>
            </w: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4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6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образовательного</w:t>
            </w:r>
          </w:p>
        </w:tc>
        <w:tc>
          <w:tcPr>
            <w:tcW w:w="130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процесса</w:t>
            </w:r>
          </w:p>
        </w:tc>
        <w:tc>
          <w:tcPr>
            <w:tcW w:w="3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к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информационным</w:t>
            </w: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2014 учебного года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возможностей доступа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полезных ссылок,</w:t>
            </w: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360" w:type="dxa"/>
            <w:vAlign w:val="bottom"/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образовательным ресурсам в сети Интернет.</w:t>
            </w: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пользователей к банку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наличие на сайте</w:t>
            </w: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Руководитель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актуальной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 «ФГОС ДО»</w:t>
            </w: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ИМЦ</w:t>
            </w:r>
          </w:p>
        </w:tc>
      </w:tr>
      <w:tr>
        <w:trPr>
          <w:trHeight w:val="254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педагогической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информации и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4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обеспечение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возможности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4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дистанционной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3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поддержки участников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2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образовательного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4"/>
        </w:trPr>
        <w:tc>
          <w:tcPr>
            <w:tcW w:w="8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процесса</w:t>
            </w: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06"/>
        </w:trPr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4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2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200" w:type="dxa"/>
            <w:vAlign w:val="bottom"/>
            <w:gridSpan w:val="8"/>
          </w:tcPr>
          <w:p>
            <w:pPr>
              <w:ind w:left="70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4. Создание организационно-информационного обеспечения внедрения ФГОС ДО</w:t>
            </w: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4"/>
        </w:trPr>
        <w:tc>
          <w:tcPr>
            <w:tcW w:w="22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4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7"/>
        </w:trPr>
        <w:tc>
          <w:tcPr>
            <w:tcW w:w="2200" w:type="dxa"/>
            <w:vAlign w:val="bottom"/>
            <w:gridSpan w:val="2"/>
          </w:tcPr>
          <w:p>
            <w:pPr>
              <w:ind w:left="26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4.1.Обеспечение</w:t>
            </w:r>
          </w:p>
        </w:tc>
        <w:tc>
          <w:tcPr>
            <w:tcW w:w="4040" w:type="dxa"/>
            <w:vAlign w:val="bottom"/>
            <w:gridSpan w:val="5"/>
          </w:tcPr>
          <w:p>
            <w:pPr>
              <w:jc w:val="right"/>
              <w:ind w:right="1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публичной  отчетности  ДОУ  о  ходе  и</w:t>
            </w:r>
          </w:p>
        </w:tc>
        <w:tc>
          <w:tcPr>
            <w:tcW w:w="2340" w:type="dxa"/>
            <w:vAlign w:val="bottom"/>
            <w:gridSpan w:val="2"/>
          </w:tcPr>
          <w:p>
            <w:pPr>
              <w:jc w:val="center"/>
              <w:ind w:left="5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Май, 2014г.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left="5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Информирование</w:t>
            </w:r>
          </w:p>
        </w:tc>
        <w:tc>
          <w:tcPr>
            <w:tcW w:w="1980" w:type="dxa"/>
            <w:vAlign w:val="bottom"/>
          </w:tcPr>
          <w:p>
            <w:pPr>
              <w:jc w:val="center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Размещение</w:t>
            </w: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 w:line="23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Руководители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0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результатах   введения   ФГОС   ДО   (Включение   в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общественности о</w:t>
            </w:r>
          </w:p>
        </w:tc>
        <w:tc>
          <w:tcPr>
            <w:tcW w:w="19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публичного</w:t>
            </w: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публичный</w:t>
            </w:r>
          </w:p>
        </w:tc>
        <w:tc>
          <w:tcPr>
            <w:tcW w:w="218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доклад   заведующей</w:t>
            </w:r>
          </w:p>
        </w:tc>
        <w:tc>
          <w:tcPr>
            <w:tcW w:w="8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ДОУ</w:t>
            </w:r>
          </w:p>
        </w:tc>
        <w:tc>
          <w:tcPr>
            <w:tcW w:w="1040" w:type="dxa"/>
            <w:vAlign w:val="bottom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раздела,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ходе и результатах</w:t>
            </w:r>
          </w:p>
        </w:tc>
        <w:tc>
          <w:tcPr>
            <w:tcW w:w="19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доклада на сайте</w:t>
            </w: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55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360" w:type="dxa"/>
            <w:vAlign w:val="bottom"/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отражающего ход введения ФГОС ДО).</w:t>
            </w: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внедрения ФГОС</w:t>
            </w:r>
          </w:p>
        </w:tc>
        <w:tc>
          <w:tcPr>
            <w:tcW w:w="19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ДОУ</w:t>
            </w: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08"/>
        </w:trPr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840" w:type="dxa"/>
            <w:vAlign w:val="bottom"/>
          </w:tcPr>
          <w:p>
            <w:pPr>
              <w:ind w:left="26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4.2.</w:t>
            </w:r>
          </w:p>
        </w:tc>
        <w:tc>
          <w:tcPr>
            <w:tcW w:w="1860" w:type="dxa"/>
            <w:vAlign w:val="bottom"/>
            <w:gridSpan w:val="2"/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Информирование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12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общественности</w:t>
            </w:r>
          </w:p>
        </w:tc>
        <w:tc>
          <w:tcPr>
            <w:tcW w:w="820" w:type="dxa"/>
            <w:vAlign w:val="bottom"/>
          </w:tcPr>
          <w:p>
            <w:pPr>
              <w:ind w:left="2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через</w:t>
            </w:r>
          </w:p>
        </w:tc>
        <w:tc>
          <w:tcPr>
            <w:tcW w:w="1040" w:type="dxa"/>
            <w:vAlign w:val="bottom"/>
          </w:tcPr>
          <w:p>
            <w:pPr>
              <w:jc w:val="right"/>
              <w:ind w:right="1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СМИ   о</w:t>
            </w:r>
          </w:p>
        </w:tc>
        <w:tc>
          <w:tcPr>
            <w:tcW w:w="2340" w:type="dxa"/>
            <w:vAlign w:val="bottom"/>
            <w:gridSpan w:val="2"/>
          </w:tcPr>
          <w:p>
            <w:pPr>
              <w:jc w:val="center"/>
              <w:ind w:left="5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течение 2013 – 2014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left="5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Обеспечение</w:t>
            </w:r>
          </w:p>
        </w:tc>
        <w:tc>
          <w:tcPr>
            <w:tcW w:w="1980" w:type="dxa"/>
            <w:vAlign w:val="bottom"/>
          </w:tcPr>
          <w:p>
            <w:pPr>
              <w:jc w:val="center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Публикации</w:t>
            </w: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 w:line="23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Комитет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400" w:type="dxa"/>
            <w:vAlign w:val="bottom"/>
            <w:gridSpan w:val="6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подготовке к введению и порядке перехода ДОУ на</w:t>
            </w:r>
          </w:p>
        </w:tc>
        <w:tc>
          <w:tcPr>
            <w:tcW w:w="2340" w:type="dxa"/>
            <w:vAlign w:val="bottom"/>
            <w:gridSpan w:val="2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учебного года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условий открытости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образования</w:t>
            </w:r>
          </w:p>
        </w:tc>
      </w:tr>
      <w:tr>
        <w:trPr>
          <w:trHeight w:val="254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ФГОС ДО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 реализации ФГОС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Руководитель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jc w:val="center"/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всех субъектов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ИМЦ</w:t>
            </w:r>
          </w:p>
        </w:tc>
      </w:tr>
      <w:tr>
        <w:trPr>
          <w:trHeight w:val="252"/>
        </w:trPr>
        <w:tc>
          <w:tcPr>
            <w:tcW w:w="8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jc w:val="center"/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9"/>
              </w:rPr>
              <w:t>образования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- Рабочая группа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539115</wp:posOffset>
                </wp:positionV>
                <wp:extent cx="0" cy="459740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597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.2pt,42.45pt" to="51.2pt,404.4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10172700</wp:posOffset>
                </wp:positionH>
                <wp:positionV relativeFrom="page">
                  <wp:posOffset>539115</wp:posOffset>
                </wp:positionV>
                <wp:extent cx="0" cy="459740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597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1pt,42.45pt" to="801pt,404.45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-1580515</wp:posOffset>
                </wp:positionV>
                <wp:extent cx="0" cy="191389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91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1.65pt,-124.4499pt" to="311.65pt,26.2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-1580515</wp:posOffset>
                </wp:positionV>
                <wp:extent cx="0" cy="19138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91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.5pt,-124.4499pt" to="41.5pt,26.2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952754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7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26pt" to="750.2pt,26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-1580515</wp:posOffset>
                </wp:positionV>
                <wp:extent cx="0" cy="19138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91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7.7pt,-124.4499pt" to="437.7pt,26.2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6930390</wp:posOffset>
                </wp:positionH>
                <wp:positionV relativeFrom="paragraph">
                  <wp:posOffset>-1580515</wp:posOffset>
                </wp:positionV>
                <wp:extent cx="0" cy="191389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91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5.7pt,-124.4499pt" to="545.7pt,26.2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8187690</wp:posOffset>
                </wp:positionH>
                <wp:positionV relativeFrom="paragraph">
                  <wp:posOffset>-1580515</wp:posOffset>
                </wp:positionV>
                <wp:extent cx="0" cy="191389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91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44.7pt,-124.4499pt" to="644.7pt,26.25pt" o:allowincell="f" strokecolor="#000000" strokeweight="0.4799pt"/>
            </w:pict>
          </mc:Fallback>
        </mc:AlternateContent>
      </w:r>
    </w:p>
    <w:p>
      <w:pPr>
        <w:ind w:left="1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Руководители ДОУ</w:t>
      </w:r>
    </w:p>
    <w:sectPr>
      <w:pgSz w:w="16840" w:h="11906" w:orient="landscape"/>
      <w:cols w:equalWidth="0" w:num="1">
        <w:col w:w="15000"/>
      </w:cols>
      <w:pgMar w:left="1020" w:top="829" w:right="818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2018-03-25T11:09:07Z</dcterms:created>
  <dcterms:modified xsi:type="dcterms:W3CDTF">2018-03-25T11:09:07Z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